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Словарь и база знаний плиточника</w:t>
      </w:r>
    </w:p>
    <w:p>
      <w:r>
        <w:rPr>
          <w:color w:val="50504A"/>
          <w:sz w:val="20"/>
        </w:rPr>
        <w:t>Короткий справочник терминов и рабочих правил для начинающего мастера.</w:t>
      </w:r>
    </w:p>
    <w:p>
      <w:r>
        <w:rPr>
          <w:b/>
          <w:color w:val="464640"/>
          <w:sz w:val="18"/>
        </w:rPr>
        <w:t>plitka45  рабочий шаблон</w:t>
      </w:r>
    </w:p>
    <w:p>
      <w:r>
        <w:rPr>
          <w:b/>
        </w:rPr>
        <w:t xml:space="preserve">Важно: </w:t>
      </w:r>
      <w:r>
        <w:t>шаблон нужно адаптировать под конкретный объект, систему налогообложения и договоренности с заказчиком. Перед использованием в спорных ситуациях лучше показать документ юристу.</w:t>
      </w:r>
    </w:p>
    <w:p>
      <w:pPr>
        <w:pStyle w:val="Heading1"/>
      </w:pPr>
      <w:r>
        <w:t>Термины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Термин</w:t>
            </w:r>
          </w:p>
        </w:tc>
        <w:tc>
          <w:tcPr>
            <w:tcW w:type="dxa" w:w="6803"/>
            <w:shd w:fill="F1F1EC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rPr>
                <w:b/>
              </w:rPr>
              <w:t>Что значит простыми словами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Адгезия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Сцепление материала с основанием.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СВП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Система выравнивания плитки, помогает контролировать перепады.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Открытое время клея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Период, пока клей на основании остается рабочим.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Гидроизоляционный контур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Непрерывная защита мокрой зоны от воды.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Запил под 45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Обработка края плитки для аккуратного внешнего угла.</w:t>
            </w:r>
          </w:p>
        </w:tc>
      </w:tr>
      <w:tr>
        <w:tc>
          <w:tcPr>
            <w:tcW w:type="dxa" w:w="2835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Эпоксидная затирка</w:t>
            </w:r>
          </w:p>
        </w:tc>
        <w:tc>
          <w:tcPr>
            <w:tcW w:type="dxa" w:w="6803"/>
            <w:vAlign w:val="center"/>
            <w:tcBorders>
              <w:top w:val="single" w:sz="6" w:color="D9D6CA"/>
              <w:left w:val="single" w:sz="6" w:color="D9D6CA"/>
              <w:bottom w:val="single" w:sz="6" w:color="D9D6CA"/>
              <w:right w:val="single" w:sz="6" w:color="D9D6CA"/>
            </w:tcBorders>
          </w:tcPr>
          <w:p>
            <w:r>
              <w:t>Стойкая затирка для мокрых и грязных зон, требует аккуратной работы.</w:t>
            </w:r>
          </w:p>
        </w:tc>
      </w:tr>
    </w:tbl>
    <w:p>
      <w:pPr>
        <w:pStyle w:val="Heading1"/>
      </w:pPr>
      <w:r>
        <w:t>Рабочие правила</w:t>
      </w:r>
    </w:p>
    <w:p>
      <w:pPr>
        <w:pStyle w:val="ListBullet"/>
      </w:pPr>
      <w:r>
        <w:t>Основание проверяют до раскладки и клея.</w:t>
      </w:r>
    </w:p>
    <w:p>
      <w:pPr>
        <w:pStyle w:val="ListBullet"/>
      </w:pPr>
      <w:r>
        <w:t>Раскладку согласуют до начала укладки.</w:t>
      </w:r>
    </w:p>
    <w:p>
      <w:pPr>
        <w:pStyle w:val="ListBullet"/>
      </w:pPr>
      <w:r>
        <w:t>Клей не используют как замену штукатурке.</w:t>
      </w:r>
    </w:p>
    <w:p>
      <w:pPr>
        <w:pStyle w:val="ListBullet"/>
      </w:pPr>
      <w:r>
        <w:t>Скрытые этапы фотографируют.</w:t>
      </w:r>
    </w:p>
    <w:p>
      <w:pPr>
        <w:pStyle w:val="ListBullet"/>
      </w:pPr>
      <w:r>
        <w:t>Дополнительные работы согласуют до выполнения.</w:t>
      </w:r>
    </w:p>
    <w:p>
      <w:pPr>
        <w:pStyle w:val="ListBullet"/>
      </w:pPr>
      <w:r>
        <w:t>Финиш проверяют при боковом свете.</w:t>
      </w:r>
    </w:p>
    <w:p>
      <w:pPr>
        <w:pStyle w:val="Heading1"/>
      </w:pPr>
      <w:r>
        <w:t>Мини база знаний</w:t>
      </w:r>
    </w:p>
    <w:p>
      <w:r>
        <w:t>Перед объектом мастер должен понять три вещи: что хочет клиент, что позволяет основание и какие материалы подходят под задачу.</w:t>
      </w:r>
    </w:p>
    <w:p>
      <w:r>
        <w:t>На объекте важно не только уложить плитку, но и вести процесс: фиксировать изменения, предупреждать о рисках, сохранять чистоту и сдавать результат по понятным критериям.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